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D2FB" w14:textId="77777777" w:rsidR="00A56C4C" w:rsidRPr="00CB17E8" w:rsidRDefault="00A56C4C" w:rsidP="00CB17E8">
      <w:pPr>
        <w:pStyle w:val="Heading1"/>
      </w:pPr>
      <w:r w:rsidRPr="00CB17E8">
        <w:t>Mental Health: Strategies to Support Students</w:t>
      </w:r>
    </w:p>
    <w:p w14:paraId="42F498EB" w14:textId="77777777" w:rsidR="00A56C4C" w:rsidRPr="00CB17E8" w:rsidRDefault="00A56C4C" w:rsidP="00A56C4C">
      <w:pPr>
        <w:rPr>
          <w:rFonts w:ascii="Calibri" w:hAnsi="Calibri"/>
        </w:rPr>
      </w:pPr>
    </w:p>
    <w:p w14:paraId="7C815D9D" w14:textId="1689E3CB" w:rsidR="00A56C4C" w:rsidRPr="00CB17E8" w:rsidRDefault="00A56C4C" w:rsidP="00A56C4C">
      <w:pPr>
        <w:rPr>
          <w:rFonts w:ascii="Calibri" w:hAnsi="Calibri"/>
        </w:rPr>
      </w:pPr>
      <w:r w:rsidRPr="00CB17E8">
        <w:rPr>
          <w:rFonts w:ascii="Calibri" w:hAnsi="Calibri"/>
        </w:rPr>
        <w:t>Conference of Minnesota/Midwest Accounting Educators</w:t>
      </w:r>
    </w:p>
    <w:p w14:paraId="1629EF87" w14:textId="09F14AD9" w:rsidR="00E53738" w:rsidRPr="00CB17E8" w:rsidRDefault="00A56C4C" w:rsidP="00A56C4C">
      <w:pPr>
        <w:rPr>
          <w:rFonts w:ascii="Calibri" w:hAnsi="Calibri"/>
        </w:rPr>
      </w:pPr>
      <w:r w:rsidRPr="00CB17E8">
        <w:rPr>
          <w:rFonts w:ascii="Calibri" w:hAnsi="Calibri"/>
        </w:rPr>
        <w:t>May 25, 2023</w:t>
      </w:r>
    </w:p>
    <w:p w14:paraId="5741AD83" w14:textId="7C80C75C" w:rsidR="00A56C4C" w:rsidRPr="00CB17E8" w:rsidRDefault="00A56C4C" w:rsidP="00A56C4C">
      <w:pPr>
        <w:rPr>
          <w:rFonts w:ascii="Calibri" w:hAnsi="Calibri"/>
        </w:rPr>
      </w:pPr>
      <w:r w:rsidRPr="00CB17E8">
        <w:rPr>
          <w:rFonts w:ascii="Calibri" w:hAnsi="Calibri"/>
        </w:rPr>
        <w:t>Presenter: Enjie Hall, MRC, CRC, PC</w:t>
      </w:r>
    </w:p>
    <w:p w14:paraId="385BAB4A" w14:textId="2912A48F" w:rsidR="00A56C4C" w:rsidRPr="00CB17E8" w:rsidRDefault="008D2728" w:rsidP="00A56C4C">
      <w:pPr>
        <w:rPr>
          <w:rFonts w:ascii="Calibri" w:hAnsi="Calibri"/>
        </w:rPr>
      </w:pPr>
      <w:r w:rsidRPr="00CB17E8">
        <w:rPr>
          <w:rFonts w:ascii="Calibri" w:hAnsi="Calibri"/>
        </w:rPr>
        <w:t>University of Minnesota, Twin Cities</w:t>
      </w:r>
    </w:p>
    <w:p w14:paraId="02628181" w14:textId="77777777" w:rsidR="00A56C4C" w:rsidRPr="00CB17E8" w:rsidRDefault="00A56C4C" w:rsidP="00A56C4C">
      <w:pPr>
        <w:rPr>
          <w:rFonts w:ascii="Calibri" w:hAnsi="Calibri"/>
        </w:rPr>
      </w:pPr>
    </w:p>
    <w:p w14:paraId="3ADF3A45" w14:textId="285F3246" w:rsidR="00643255" w:rsidRPr="00CB17E8" w:rsidRDefault="00643255" w:rsidP="00960165">
      <w:pPr>
        <w:pStyle w:val="Heading2"/>
      </w:pPr>
      <w:r w:rsidRPr="00CB17E8">
        <w:t>Key Areas We will Cover</w:t>
      </w:r>
    </w:p>
    <w:p w14:paraId="5D4B64B8" w14:textId="4A53F1F0" w:rsidR="00643255" w:rsidRPr="00CB17E8" w:rsidRDefault="00643255" w:rsidP="00643255">
      <w:pPr>
        <w:pStyle w:val="ListParagraph"/>
        <w:numPr>
          <w:ilvl w:val="0"/>
          <w:numId w:val="1"/>
        </w:numPr>
      </w:pPr>
      <w:r w:rsidRPr="00CB17E8">
        <w:t>What data says about mental health in college students</w:t>
      </w:r>
    </w:p>
    <w:p w14:paraId="601213CA" w14:textId="6E6D719F" w:rsidR="00643255" w:rsidRPr="00CB17E8" w:rsidRDefault="00643255" w:rsidP="00643255">
      <w:pPr>
        <w:pStyle w:val="ListParagraph"/>
        <w:numPr>
          <w:ilvl w:val="0"/>
          <w:numId w:val="1"/>
        </w:numPr>
      </w:pPr>
      <w:r w:rsidRPr="00CB17E8">
        <w:t>Signs of stress and distress</w:t>
      </w:r>
    </w:p>
    <w:p w14:paraId="4CFED317" w14:textId="28E11E46" w:rsidR="00643255" w:rsidRPr="00CB17E8" w:rsidRDefault="00643255" w:rsidP="00643255">
      <w:pPr>
        <w:pStyle w:val="ListParagraph"/>
        <w:numPr>
          <w:ilvl w:val="0"/>
          <w:numId w:val="1"/>
        </w:numPr>
      </w:pPr>
      <w:r w:rsidRPr="00CB17E8">
        <w:t>How instructors can help</w:t>
      </w:r>
    </w:p>
    <w:p w14:paraId="61FCA546" w14:textId="33265F95" w:rsidR="00643255" w:rsidRPr="00CB17E8" w:rsidRDefault="00643255" w:rsidP="00643255">
      <w:pPr>
        <w:pStyle w:val="ListParagraph"/>
        <w:numPr>
          <w:ilvl w:val="0"/>
          <w:numId w:val="1"/>
        </w:numPr>
      </w:pPr>
      <w:r w:rsidRPr="00CB17E8">
        <w:t xml:space="preserve">Supportive </w:t>
      </w:r>
      <w:r w:rsidR="00140BFE" w:rsidRPr="00CB17E8">
        <w:t>s</w:t>
      </w:r>
      <w:r w:rsidRPr="00CB17E8">
        <w:t xml:space="preserve">trategies and connecting </w:t>
      </w:r>
      <w:r w:rsidR="006438BB" w:rsidRPr="00CB17E8">
        <w:t xml:space="preserve">to </w:t>
      </w:r>
      <w:r w:rsidRPr="00CB17E8">
        <w:t>resources</w:t>
      </w:r>
    </w:p>
    <w:p w14:paraId="15866801" w14:textId="6468CC63" w:rsidR="00643255" w:rsidRPr="00CB17E8" w:rsidRDefault="006438BB" w:rsidP="00643255">
      <w:pPr>
        <w:pStyle w:val="ListParagraph"/>
        <w:numPr>
          <w:ilvl w:val="0"/>
          <w:numId w:val="1"/>
        </w:numPr>
      </w:pPr>
      <w:r w:rsidRPr="00CB17E8">
        <w:t>Explore scenarios</w:t>
      </w:r>
    </w:p>
    <w:p w14:paraId="6E6C15AD" w14:textId="77777777" w:rsidR="006438BB" w:rsidRPr="00CB17E8" w:rsidRDefault="006438BB" w:rsidP="006438BB">
      <w:pPr>
        <w:pStyle w:val="ListParagraph"/>
      </w:pPr>
    </w:p>
    <w:p w14:paraId="12824A8D" w14:textId="2B640A2A" w:rsidR="006438BB" w:rsidRPr="00CB17E8" w:rsidRDefault="006438BB" w:rsidP="00CB17E8">
      <w:pPr>
        <w:pStyle w:val="Heading1"/>
      </w:pPr>
      <w:r w:rsidRPr="00CB17E8">
        <w:t>The Data</w:t>
      </w:r>
    </w:p>
    <w:p w14:paraId="42FA1891" w14:textId="24393C1E" w:rsidR="003478B8" w:rsidRPr="001A405B" w:rsidRDefault="00AC22DD" w:rsidP="003478B8">
      <w:pPr>
        <w:pStyle w:val="PlainText"/>
        <w:rPr>
          <w:color w:val="818181"/>
          <w:shd w:val="clear" w:color="auto" w:fill="F6F6F6"/>
        </w:rPr>
      </w:pPr>
      <w:r w:rsidRPr="00CB17E8">
        <w:t>Results fro</w:t>
      </w:r>
      <w:r w:rsidRPr="001A405B">
        <w:t xml:space="preserve">m the </w:t>
      </w:r>
      <w:r w:rsidR="00AC3D33" w:rsidRPr="001A405B">
        <w:t>American College Health Association's National College Health</w:t>
      </w:r>
      <w:r w:rsidRPr="001A405B">
        <w:t xml:space="preserve"> </w:t>
      </w:r>
      <w:r w:rsidR="00AC3D33" w:rsidRPr="001A405B">
        <w:t>Assessment</w:t>
      </w:r>
      <w:r w:rsidRPr="001A405B">
        <w:t xml:space="preserve"> </w:t>
      </w:r>
      <w:r w:rsidR="00B54C62" w:rsidRPr="001A405B">
        <w:t>Fall 2022 Report (</w:t>
      </w:r>
      <w:hyperlink r:id="rId5" w:history="1">
        <w:r w:rsidR="00B54C62" w:rsidRPr="001A405B">
          <w:rPr>
            <w:rStyle w:val="Hyperlink"/>
            <w:shd w:val="clear" w:color="auto" w:fill="F6F6F6"/>
          </w:rPr>
          <w:t>Reports Page</w:t>
        </w:r>
      </w:hyperlink>
      <w:r w:rsidR="00B54C62" w:rsidRPr="001A405B">
        <w:rPr>
          <w:color w:val="818181"/>
          <w:shd w:val="clear" w:color="auto" w:fill="F6F6F6"/>
        </w:rPr>
        <w:t>)</w:t>
      </w:r>
      <w:r w:rsidR="00B54C62" w:rsidRPr="001A405B">
        <w:t xml:space="preserve"> </w:t>
      </w:r>
      <w:r w:rsidRPr="001A405B">
        <w:t>indicated that</w:t>
      </w:r>
      <w:r w:rsidR="003478B8" w:rsidRPr="001A405B">
        <w:rPr>
          <w:color w:val="818181"/>
          <w:shd w:val="clear" w:color="auto" w:fill="F6F6F6"/>
        </w:rPr>
        <w:t xml:space="preserve"> </w:t>
      </w:r>
    </w:p>
    <w:p w14:paraId="4998FBEC" w14:textId="5A0A4EBB" w:rsidR="003478B8" w:rsidRPr="001A405B" w:rsidRDefault="00B54C62" w:rsidP="005D2833">
      <w:pPr>
        <w:pStyle w:val="ListParagraph"/>
        <w:numPr>
          <w:ilvl w:val="0"/>
          <w:numId w:val="7"/>
        </w:numPr>
      </w:pPr>
      <w:r w:rsidRPr="005D2833">
        <w:rPr>
          <w:shd w:val="clear" w:color="auto" w:fill="F6F6F6"/>
        </w:rPr>
        <w:t>31</w:t>
      </w:r>
      <w:r w:rsidR="003478B8" w:rsidRPr="005D2833">
        <w:rPr>
          <w:shd w:val="clear" w:color="auto" w:fill="F6F6F6"/>
        </w:rPr>
        <w:t>.</w:t>
      </w:r>
      <w:r w:rsidRPr="005D2833">
        <w:rPr>
          <w:shd w:val="clear" w:color="auto" w:fill="F6F6F6"/>
        </w:rPr>
        <w:t>7</w:t>
      </w:r>
      <w:r w:rsidR="003478B8" w:rsidRPr="005D2833">
        <w:rPr>
          <w:shd w:val="clear" w:color="auto" w:fill="F6F6F6"/>
        </w:rPr>
        <w:t xml:space="preserve">% of college students diagnosed with anxiety </w:t>
      </w:r>
    </w:p>
    <w:p w14:paraId="3F14A1EC" w14:textId="3E247DBD" w:rsidR="003478B8" w:rsidRPr="001A405B" w:rsidRDefault="003478B8" w:rsidP="005D2833">
      <w:pPr>
        <w:pStyle w:val="ListParagraph"/>
        <w:numPr>
          <w:ilvl w:val="0"/>
          <w:numId w:val="7"/>
        </w:numPr>
      </w:pPr>
      <w:r w:rsidRPr="005D2833">
        <w:rPr>
          <w:shd w:val="clear" w:color="auto" w:fill="F6F6F6"/>
        </w:rPr>
        <w:t>23.</w:t>
      </w:r>
      <w:r w:rsidR="00B54C62" w:rsidRPr="005D2833">
        <w:rPr>
          <w:shd w:val="clear" w:color="auto" w:fill="F6F6F6"/>
        </w:rPr>
        <w:t>2</w:t>
      </w:r>
      <w:r w:rsidRPr="005D2833">
        <w:rPr>
          <w:shd w:val="clear" w:color="auto" w:fill="F6F6F6"/>
        </w:rPr>
        <w:t>% diagnosed with depression</w:t>
      </w:r>
    </w:p>
    <w:p w14:paraId="536FBF79" w14:textId="5524E965" w:rsidR="001349B8" w:rsidRPr="005D2833" w:rsidRDefault="001349B8" w:rsidP="005D2833">
      <w:pPr>
        <w:pStyle w:val="ListParagraph"/>
        <w:numPr>
          <w:ilvl w:val="0"/>
          <w:numId w:val="7"/>
        </w:numPr>
      </w:pPr>
      <w:r w:rsidRPr="005D2833">
        <w:rPr>
          <w:shd w:val="clear" w:color="auto" w:fill="F6F6F6"/>
        </w:rPr>
        <w:t>College students</w:t>
      </w:r>
    </w:p>
    <w:p w14:paraId="0A572998" w14:textId="77777777" w:rsidR="00AC0A93" w:rsidRPr="005D2833" w:rsidRDefault="00B54C62" w:rsidP="005D2833">
      <w:pPr>
        <w:pStyle w:val="ListParagraph"/>
        <w:numPr>
          <w:ilvl w:val="0"/>
          <w:numId w:val="7"/>
        </w:numPr>
      </w:pPr>
      <w:r w:rsidRPr="005D2833">
        <w:rPr>
          <w:shd w:val="clear" w:color="auto" w:fill="F6F6F6"/>
        </w:rPr>
        <w:t>38.9% treated for stress</w:t>
      </w:r>
    </w:p>
    <w:p w14:paraId="0B62EC3E" w14:textId="5E9D47D7" w:rsidR="00B54C62" w:rsidRPr="005D2833" w:rsidRDefault="00AC0A93" w:rsidP="005D2833">
      <w:pPr>
        <w:ind w:left="360"/>
        <w:rPr>
          <w:color w:val="4D4D4D"/>
          <w:spacing w:val="-11"/>
          <w:shd w:val="clear" w:color="auto" w:fill="FFFFFF"/>
        </w:rPr>
      </w:pPr>
      <w:r w:rsidRPr="005D2833">
        <w:rPr>
          <w:shd w:val="clear" w:color="auto" w:fill="F6F6F6"/>
        </w:rPr>
        <w:t xml:space="preserve">Results from the 2022 </w:t>
      </w:r>
      <w:r w:rsidRPr="005D2833">
        <w:rPr>
          <w:color w:val="4D4D4D"/>
          <w:spacing w:val="-11"/>
          <w:szCs w:val="21"/>
          <w:shd w:val="clear" w:color="auto" w:fill="FFFFFF"/>
        </w:rPr>
        <w:t xml:space="preserve">annual </w:t>
      </w:r>
      <w:hyperlink r:id="rId6" w:history="1">
        <w:r w:rsidRPr="005D2833">
          <w:rPr>
            <w:rStyle w:val="Hyperlink"/>
            <w:rFonts w:ascii="Calibri" w:hAnsi="Calibri"/>
            <w:spacing w:val="-11"/>
            <w:shd w:val="clear" w:color="auto" w:fill="FFFFFF"/>
          </w:rPr>
          <w:t>Healthy Minds Study</w:t>
        </w:r>
      </w:hyperlink>
      <w:r w:rsidRPr="005D2833">
        <w:rPr>
          <w:color w:val="4D4D4D"/>
          <w:spacing w:val="-11"/>
          <w:shd w:val="clear" w:color="auto" w:fill="FFFFFF"/>
        </w:rPr>
        <w:t xml:space="preserve"> indicated that </w:t>
      </w:r>
    </w:p>
    <w:p w14:paraId="70DFA6A0" w14:textId="0C5B4A1E" w:rsidR="005D2833" w:rsidRPr="005D2833" w:rsidRDefault="005D2833" w:rsidP="005D2833">
      <w:pPr>
        <w:pStyle w:val="ListParagraph"/>
        <w:numPr>
          <w:ilvl w:val="0"/>
          <w:numId w:val="1"/>
        </w:numPr>
      </w:pPr>
      <w:r w:rsidRPr="00AC0A93">
        <w:t>28% of students reported intentionally injuring themselves within the past year.</w:t>
      </w:r>
    </w:p>
    <w:p w14:paraId="2295383E" w14:textId="77777777" w:rsidR="00AC0A93" w:rsidRPr="00AC0A93" w:rsidRDefault="00AC0A93" w:rsidP="005D2833">
      <w:pPr>
        <w:pStyle w:val="ListParagraph"/>
        <w:numPr>
          <w:ilvl w:val="0"/>
          <w:numId w:val="1"/>
        </w:numPr>
      </w:pPr>
      <w:r w:rsidRPr="00AC0A93">
        <w:t>15% reported suicidal ideation.</w:t>
      </w:r>
    </w:p>
    <w:p w14:paraId="519B5B51" w14:textId="77777777" w:rsidR="00AC0A93" w:rsidRPr="00AC0A93" w:rsidRDefault="00AC0A93" w:rsidP="005D2833">
      <w:pPr>
        <w:pStyle w:val="ListParagraph"/>
        <w:numPr>
          <w:ilvl w:val="0"/>
          <w:numId w:val="1"/>
        </w:numPr>
      </w:pPr>
      <w:r w:rsidRPr="00AC0A93">
        <w:t>6% had planned a suicide.</w:t>
      </w:r>
    </w:p>
    <w:p w14:paraId="5FBDB3DE" w14:textId="18C69469" w:rsidR="005D2833" w:rsidRDefault="00AC0A93" w:rsidP="005D2833">
      <w:pPr>
        <w:pStyle w:val="ListParagraph"/>
        <w:numPr>
          <w:ilvl w:val="0"/>
          <w:numId w:val="1"/>
        </w:numPr>
      </w:pPr>
      <w:r w:rsidRPr="00AC0A93">
        <w:t>2% had attempted suicide.</w:t>
      </w:r>
    </w:p>
    <w:p w14:paraId="509692FA" w14:textId="326B76EA" w:rsidR="00AC22DD" w:rsidRPr="001A405B" w:rsidRDefault="003478B8" w:rsidP="00365759">
      <w:pPr>
        <w:pStyle w:val="PlainText"/>
        <w:ind w:left="720"/>
      </w:pPr>
      <w:r w:rsidRPr="001A405B">
        <w:t xml:space="preserve">1,100 completed suicides on college campuses per year </w:t>
      </w:r>
      <w:r w:rsidRPr="001A405B">
        <w:rPr>
          <w:color w:val="333333"/>
          <w:shd w:val="clear" w:color="auto" w:fill="FFFFFF"/>
        </w:rPr>
        <w:t>(American Foundation of Suicide Prevention, 2013)</w:t>
      </w:r>
    </w:p>
    <w:p w14:paraId="0CE5E1A5" w14:textId="25D17179" w:rsidR="00365759" w:rsidRPr="001A405B" w:rsidRDefault="00365759" w:rsidP="003058A7">
      <w:pPr>
        <w:pStyle w:val="PlainText"/>
        <w:ind w:left="720"/>
      </w:pPr>
      <w:r w:rsidRPr="001A405B">
        <w:t>As many as 75% of students are reluctant to seek hel</w:t>
      </w:r>
      <w:r w:rsidR="00CB17E8" w:rsidRPr="001A405B">
        <w:t>p (</w:t>
      </w:r>
      <w:hyperlink r:id="rId7" w:history="1">
        <w:r w:rsidRPr="001A405B">
          <w:rPr>
            <w:rStyle w:val="Hyperlink"/>
          </w:rPr>
          <w:t xml:space="preserve">College students and depression - Mayo Clinic Health </w:t>
        </w:r>
        <w:r w:rsidRPr="001A405B">
          <w:rPr>
            <w:rStyle w:val="Hyperlink"/>
          </w:rPr>
          <w:t>System</w:t>
        </w:r>
      </w:hyperlink>
      <w:r w:rsidR="00CB17E8" w:rsidRPr="001A405B">
        <w:t xml:space="preserve">) </w:t>
      </w:r>
    </w:p>
    <w:p w14:paraId="7E4BE884" w14:textId="0E34B43D" w:rsidR="00CB17E8" w:rsidRPr="001A405B" w:rsidRDefault="00AC22DD" w:rsidP="003058A7">
      <w:pPr>
        <w:pStyle w:val="PlainText"/>
        <w:ind w:left="720"/>
      </w:pPr>
      <w:r w:rsidRPr="001A405B">
        <w:t>Mental health can lead to students dropping out of school</w:t>
      </w:r>
      <w:r w:rsidR="00CB17E8" w:rsidRPr="001A405B">
        <w:t xml:space="preserve"> </w:t>
      </w:r>
      <w:r w:rsidRPr="001A405B">
        <w:t xml:space="preserve"> </w:t>
      </w:r>
      <w:r w:rsidR="00CB17E8" w:rsidRPr="001A405B">
        <w:t>(</w:t>
      </w:r>
      <w:hyperlink r:id="rId8" w:history="1">
        <w:r w:rsidRPr="001A405B">
          <w:rPr>
            <w:rStyle w:val="Hyperlink"/>
            <w:szCs w:val="22"/>
          </w:rPr>
          <w:t>Higher Education Today/American Council on Education, 2021</w:t>
        </w:r>
      </w:hyperlink>
      <w:r w:rsidRPr="001A405B">
        <w:rPr>
          <w:color w:val="202124"/>
          <w:szCs w:val="22"/>
        </w:rPr>
        <w:t>)</w:t>
      </w:r>
    </w:p>
    <w:p w14:paraId="465E25E6" w14:textId="77777777" w:rsidR="00CB17E8" w:rsidRPr="00CB17E8" w:rsidRDefault="008D2728" w:rsidP="003058A7">
      <w:pPr>
        <w:pStyle w:val="PlainText"/>
        <w:numPr>
          <w:ilvl w:val="0"/>
          <w:numId w:val="4"/>
        </w:numPr>
      </w:pPr>
      <w:r w:rsidRPr="001A405B">
        <w:t xml:space="preserve">A </w:t>
      </w:r>
      <w:r w:rsidR="00AC3D33" w:rsidRPr="00CB17E8">
        <w:t>study published in the Journal of Abnormal Psychology found that the prevalence of mental health disorders has been increasing among college students.</w:t>
      </w:r>
      <w:r w:rsidR="00CB17E8" w:rsidRPr="00CB17E8">
        <w:t xml:space="preserve"> </w:t>
      </w:r>
    </w:p>
    <w:p w14:paraId="0401E6E1" w14:textId="2AFEC624" w:rsidR="00CB17E8" w:rsidRPr="00CB17E8" w:rsidRDefault="00AC3D33" w:rsidP="003058A7">
      <w:pPr>
        <w:pStyle w:val="PlainText"/>
        <w:numPr>
          <w:ilvl w:val="0"/>
          <w:numId w:val="4"/>
        </w:numPr>
      </w:pPr>
      <w:r w:rsidRPr="00CB17E8">
        <w:t>prevalence of depression increased from 23% in 2009 to 41.6% in 2019</w:t>
      </w:r>
      <w:r w:rsidR="00CB17E8" w:rsidRPr="00CB17E8">
        <w:t xml:space="preserve"> </w:t>
      </w:r>
    </w:p>
    <w:p w14:paraId="5490A4AD" w14:textId="35AA19AE" w:rsidR="00AC3D33" w:rsidRPr="00CB17E8" w:rsidRDefault="00AC3D33" w:rsidP="003058A7">
      <w:pPr>
        <w:pStyle w:val="PlainText"/>
        <w:ind w:firstLine="720"/>
      </w:pPr>
      <w:r w:rsidRPr="00CB17E8">
        <w:t>anxiety increased from 19% to 36%.</w:t>
      </w:r>
    </w:p>
    <w:p w14:paraId="03D86B2F" w14:textId="77777777" w:rsidR="00AC3D33" w:rsidRPr="00CB17E8" w:rsidRDefault="00AC3D33" w:rsidP="003058A7">
      <w:pPr>
        <w:pStyle w:val="PlainText"/>
        <w:ind w:left="720"/>
      </w:pPr>
      <w:r w:rsidRPr="00CB17E8">
        <w:t>(Source: Eisenberg, D., Hunt, J., &amp; Speer, N. (2013). Mental health in American colleges and universities: Variation across student subgroups and across campuses. Journal of Nervous and Mental Disease, 201(1), 60-67.)</w:t>
      </w:r>
    </w:p>
    <w:p w14:paraId="61C49BCE" w14:textId="77777777" w:rsidR="00AC3D33" w:rsidRPr="00CB17E8" w:rsidRDefault="00AC3D33" w:rsidP="008D2728">
      <w:pPr>
        <w:rPr>
          <w:rFonts w:ascii="Calibri" w:hAnsi="Calibri"/>
        </w:rPr>
      </w:pPr>
    </w:p>
    <w:p w14:paraId="724E5BC4" w14:textId="599C71BF" w:rsidR="00240957" w:rsidRPr="00CB17E8" w:rsidRDefault="00240957" w:rsidP="00960165">
      <w:pPr>
        <w:pStyle w:val="Heading2"/>
      </w:pPr>
      <w:r w:rsidRPr="00CB17E8">
        <w:t>The Signs</w:t>
      </w:r>
    </w:p>
    <w:p w14:paraId="4CA588DC" w14:textId="2C1E5286" w:rsidR="00240957" w:rsidRPr="00CB17E8" w:rsidRDefault="00240957" w:rsidP="003B272F">
      <w:pPr>
        <w:pStyle w:val="PlainText"/>
        <w:numPr>
          <w:ilvl w:val="0"/>
          <w:numId w:val="1"/>
        </w:numPr>
      </w:pPr>
      <w:r w:rsidRPr="00CB17E8">
        <w:t xml:space="preserve">Changes in academic performance </w:t>
      </w:r>
    </w:p>
    <w:p w14:paraId="058037AB" w14:textId="13D25FED" w:rsidR="00240957" w:rsidRPr="00CB17E8" w:rsidRDefault="00240957" w:rsidP="00240957">
      <w:pPr>
        <w:pStyle w:val="PlainText"/>
        <w:numPr>
          <w:ilvl w:val="0"/>
          <w:numId w:val="1"/>
        </w:numPr>
      </w:pPr>
      <w:r w:rsidRPr="00CB17E8">
        <w:t xml:space="preserve">Attendance and punctuality issues </w:t>
      </w:r>
    </w:p>
    <w:p w14:paraId="29F0490B" w14:textId="36A1D99D" w:rsidR="00240957" w:rsidRPr="00CB17E8" w:rsidRDefault="00240957" w:rsidP="00240957">
      <w:pPr>
        <w:pStyle w:val="PlainText"/>
        <w:numPr>
          <w:ilvl w:val="0"/>
          <w:numId w:val="1"/>
        </w:numPr>
      </w:pPr>
      <w:r w:rsidRPr="00CB17E8">
        <w:t>Emotional and behavioral changes</w:t>
      </w:r>
    </w:p>
    <w:p w14:paraId="4AC27B7A" w14:textId="77777777" w:rsidR="00240957" w:rsidRPr="00CB17E8" w:rsidRDefault="00240957" w:rsidP="00240957">
      <w:pPr>
        <w:pStyle w:val="PlainText"/>
        <w:numPr>
          <w:ilvl w:val="0"/>
          <w:numId w:val="1"/>
        </w:numPr>
      </w:pPr>
      <w:r w:rsidRPr="00CB17E8">
        <w:lastRenderedPageBreak/>
        <w:t xml:space="preserve">Physical </w:t>
      </w:r>
      <w:r w:rsidRPr="00CB17E8">
        <w:t xml:space="preserve">appearance changes </w:t>
      </w:r>
    </w:p>
    <w:p w14:paraId="54512EF7" w14:textId="4FDC5CFA" w:rsidR="00240957" w:rsidRPr="00CB17E8" w:rsidRDefault="007E3E38" w:rsidP="00240957">
      <w:pPr>
        <w:pStyle w:val="PlainText"/>
        <w:numPr>
          <w:ilvl w:val="0"/>
          <w:numId w:val="1"/>
        </w:numPr>
      </w:pPr>
      <w:r w:rsidRPr="00CB17E8">
        <w:t>C</w:t>
      </w:r>
      <w:r w:rsidR="00240957" w:rsidRPr="00CB17E8">
        <w:t>ommunication pattern</w:t>
      </w:r>
      <w:r w:rsidRPr="00CB17E8">
        <w:t xml:space="preserve"> changes</w:t>
      </w:r>
      <w:r w:rsidR="00240957" w:rsidRPr="00CB17E8">
        <w:t xml:space="preserve"> </w:t>
      </w:r>
    </w:p>
    <w:p w14:paraId="5A7E7A27" w14:textId="7EC21E03" w:rsidR="00240957" w:rsidRPr="00CB17E8" w:rsidRDefault="00240957" w:rsidP="007E3E38">
      <w:pPr>
        <w:pStyle w:val="PlainText"/>
        <w:numPr>
          <w:ilvl w:val="0"/>
          <w:numId w:val="1"/>
        </w:numPr>
      </w:pPr>
      <w:r w:rsidRPr="00CB17E8">
        <w:t>Social isolation</w:t>
      </w:r>
    </w:p>
    <w:p w14:paraId="72C2362A" w14:textId="1117CB59" w:rsidR="00240957" w:rsidRPr="00CB17E8" w:rsidRDefault="00240957" w:rsidP="007E3E38">
      <w:pPr>
        <w:pStyle w:val="ListParagraph"/>
        <w:numPr>
          <w:ilvl w:val="0"/>
          <w:numId w:val="1"/>
        </w:numPr>
      </w:pPr>
      <w:r w:rsidRPr="00CB17E8">
        <w:t>Expressions of distress</w:t>
      </w:r>
    </w:p>
    <w:p w14:paraId="3C46450E" w14:textId="77777777" w:rsidR="00783B4A" w:rsidRPr="00CB17E8" w:rsidRDefault="00783B4A" w:rsidP="00783B4A">
      <w:pPr>
        <w:pStyle w:val="PlainText"/>
      </w:pPr>
    </w:p>
    <w:p w14:paraId="10CB6353" w14:textId="77777777" w:rsidR="003058A7" w:rsidRDefault="003058A7" w:rsidP="00783B4A">
      <w:pPr>
        <w:pStyle w:val="PlainText"/>
      </w:pPr>
    </w:p>
    <w:p w14:paraId="775A3540" w14:textId="5C2BA0F9" w:rsidR="00B53514" w:rsidRPr="00CB17E8" w:rsidRDefault="00B53514" w:rsidP="00783B4A">
      <w:pPr>
        <w:pStyle w:val="PlainText"/>
      </w:pPr>
      <w:r w:rsidRPr="00CB17E8">
        <w:t>Discussion</w:t>
      </w:r>
    </w:p>
    <w:p w14:paraId="47A84009" w14:textId="6DC98DEC" w:rsidR="00B53514" w:rsidRPr="00CB17E8" w:rsidRDefault="00B53514" w:rsidP="00783B4A">
      <w:pPr>
        <w:pStyle w:val="PlainText"/>
      </w:pPr>
      <w:r w:rsidRPr="00CB17E8">
        <w:t xml:space="preserve">What examples of observations pertaining to signs in your experience with students </w:t>
      </w:r>
      <w:r w:rsidRPr="00CB17E8">
        <w:t>would you like to share</w:t>
      </w:r>
      <w:r w:rsidRPr="00CB17E8">
        <w:t>?</w:t>
      </w:r>
    </w:p>
    <w:p w14:paraId="29356484" w14:textId="77777777" w:rsidR="00B53514" w:rsidRPr="00CB17E8" w:rsidRDefault="00B53514" w:rsidP="00783B4A">
      <w:pPr>
        <w:pStyle w:val="PlainText"/>
      </w:pPr>
    </w:p>
    <w:p w14:paraId="38F67F17" w14:textId="153CAE87" w:rsidR="00783B4A" w:rsidRPr="00CB17E8" w:rsidRDefault="00783B4A" w:rsidP="00960165">
      <w:pPr>
        <w:pStyle w:val="Heading2"/>
      </w:pPr>
      <w:r w:rsidRPr="00CB17E8">
        <w:t>How Instructors Can Help</w:t>
      </w:r>
    </w:p>
    <w:p w14:paraId="6BCF1BF6" w14:textId="77777777" w:rsidR="004A1AD9" w:rsidRPr="00CB17E8" w:rsidRDefault="00AC3D33" w:rsidP="004A1AD9">
      <w:pPr>
        <w:pStyle w:val="PlainText"/>
        <w:numPr>
          <w:ilvl w:val="0"/>
          <w:numId w:val="1"/>
        </w:numPr>
      </w:pPr>
      <w:r w:rsidRPr="00CB17E8">
        <w:t xml:space="preserve">Practice flexibility and understanding </w:t>
      </w:r>
    </w:p>
    <w:p w14:paraId="0B5CCEA2" w14:textId="77777777" w:rsidR="004A1AD9" w:rsidRPr="00CB17E8" w:rsidRDefault="00AC3D33" w:rsidP="004A1AD9">
      <w:pPr>
        <w:pStyle w:val="PlainText"/>
        <w:numPr>
          <w:ilvl w:val="0"/>
          <w:numId w:val="1"/>
        </w:numPr>
      </w:pPr>
      <w:r w:rsidRPr="00CB17E8">
        <w:t>Recognize that students may face mental health challenges that impact their ability to fully engage in coursework</w:t>
      </w:r>
      <w:r w:rsidR="004A1AD9" w:rsidRPr="00CB17E8">
        <w:t xml:space="preserve"> </w:t>
      </w:r>
      <w:r w:rsidRPr="00CB17E8">
        <w:t xml:space="preserve"> </w:t>
      </w:r>
    </w:p>
    <w:p w14:paraId="28383786" w14:textId="77777777" w:rsidR="004A1AD9" w:rsidRPr="00CB17E8" w:rsidRDefault="00AC3D33" w:rsidP="00AC3D33">
      <w:pPr>
        <w:pStyle w:val="PlainText"/>
        <w:numPr>
          <w:ilvl w:val="0"/>
          <w:numId w:val="1"/>
        </w:numPr>
      </w:pPr>
      <w:r w:rsidRPr="00CB17E8">
        <w:t>Be open to accommodating students who may need additional support, such as flexible deadlines or alternative assignments</w:t>
      </w:r>
      <w:r w:rsidR="004A1AD9" w:rsidRPr="00CB17E8">
        <w:t xml:space="preserve"> </w:t>
      </w:r>
    </w:p>
    <w:p w14:paraId="3C0EA309" w14:textId="77777777" w:rsidR="004A1AD9" w:rsidRPr="00CB17E8" w:rsidRDefault="00AC3D33" w:rsidP="00AC3D33">
      <w:pPr>
        <w:pStyle w:val="PlainText"/>
        <w:numPr>
          <w:ilvl w:val="0"/>
          <w:numId w:val="1"/>
        </w:numPr>
      </w:pPr>
      <w:r w:rsidRPr="00CB17E8">
        <w:t>Encourage self-care and stress management</w:t>
      </w:r>
    </w:p>
    <w:p w14:paraId="045D9AA3" w14:textId="1C6FD38E" w:rsidR="00AC3D33" w:rsidRPr="00CB17E8" w:rsidRDefault="00AC3D33" w:rsidP="00AC3D33">
      <w:pPr>
        <w:pStyle w:val="PlainText"/>
        <w:numPr>
          <w:ilvl w:val="0"/>
          <w:numId w:val="1"/>
        </w:numPr>
      </w:pPr>
      <w:r w:rsidRPr="00CB17E8">
        <w:t>Share strategies like practicing mindfulness, maintaining a healthy work-life balance, getting enough sleep, and seeking social support</w:t>
      </w:r>
      <w:r w:rsidR="004A1AD9" w:rsidRPr="00CB17E8">
        <w:t xml:space="preserve"> </w:t>
      </w:r>
    </w:p>
    <w:p w14:paraId="18321236" w14:textId="3C6F5514" w:rsidR="00B53514" w:rsidRPr="00CB17E8" w:rsidRDefault="00B53514" w:rsidP="00AC3D33">
      <w:pPr>
        <w:pStyle w:val="PlainText"/>
        <w:numPr>
          <w:ilvl w:val="0"/>
          <w:numId w:val="1"/>
        </w:numPr>
      </w:pPr>
      <w:r w:rsidRPr="00CB17E8">
        <w:t>Invite students to take breaks as need during class sessions</w:t>
      </w:r>
    </w:p>
    <w:p w14:paraId="415D89AC" w14:textId="77777777" w:rsidR="004A1AD9" w:rsidRPr="00CB17E8" w:rsidRDefault="00AC3D33" w:rsidP="004A1AD9">
      <w:pPr>
        <w:pStyle w:val="PlainText"/>
        <w:numPr>
          <w:ilvl w:val="0"/>
          <w:numId w:val="1"/>
        </w:numPr>
      </w:pPr>
      <w:r w:rsidRPr="00CB17E8">
        <w:t>Communicate with empathy</w:t>
      </w:r>
      <w:r w:rsidR="004A1AD9" w:rsidRPr="00CB17E8">
        <w:t xml:space="preserve">  </w:t>
      </w:r>
    </w:p>
    <w:p w14:paraId="5A27EFFF" w14:textId="77777777" w:rsidR="00B53514" w:rsidRPr="00CB17E8" w:rsidRDefault="004A1AD9" w:rsidP="004A1AD9">
      <w:pPr>
        <w:pStyle w:val="PlainText"/>
        <w:numPr>
          <w:ilvl w:val="0"/>
          <w:numId w:val="1"/>
        </w:numPr>
      </w:pPr>
      <w:r w:rsidRPr="00CB17E8">
        <w:t>B</w:t>
      </w:r>
      <w:r w:rsidR="00AC3D33" w:rsidRPr="00CB17E8">
        <w:t>e mindful of the impact your words and actions can have on students' mental well-being</w:t>
      </w:r>
    </w:p>
    <w:p w14:paraId="1584CD4A" w14:textId="33F50037" w:rsidR="004A1AD9" w:rsidRPr="00CB17E8" w:rsidRDefault="00B53514" w:rsidP="004A1AD9">
      <w:pPr>
        <w:pStyle w:val="PlainText"/>
        <w:numPr>
          <w:ilvl w:val="0"/>
          <w:numId w:val="1"/>
        </w:numPr>
      </w:pPr>
      <w:r w:rsidRPr="00CB17E8">
        <w:rPr>
          <w:color w:val="202124"/>
          <w:szCs w:val="22"/>
        </w:rPr>
        <w:t>Provide advance notice when addressing potentially sensitive material</w:t>
      </w:r>
      <w:r w:rsidR="004A1AD9" w:rsidRPr="00CB17E8">
        <w:t xml:space="preserve"> </w:t>
      </w:r>
    </w:p>
    <w:p w14:paraId="46911CF3" w14:textId="77777777" w:rsidR="004A1AD9" w:rsidRPr="00CB17E8" w:rsidRDefault="004A1AD9" w:rsidP="00AC3D33">
      <w:pPr>
        <w:pStyle w:val="PlainText"/>
        <w:numPr>
          <w:ilvl w:val="0"/>
          <w:numId w:val="1"/>
        </w:numPr>
      </w:pPr>
      <w:r w:rsidRPr="00CB17E8">
        <w:t xml:space="preserve">Invite </w:t>
      </w:r>
      <w:r w:rsidR="00AC3D33" w:rsidRPr="00CB17E8">
        <w:t xml:space="preserve">students </w:t>
      </w:r>
      <w:r w:rsidRPr="00CB17E8">
        <w:t xml:space="preserve">to connect with </w:t>
      </w:r>
      <w:r w:rsidR="00AC3D33" w:rsidRPr="00CB17E8">
        <w:t xml:space="preserve">you if they need assistance or </w:t>
      </w:r>
      <w:r w:rsidRPr="00CB17E8">
        <w:t xml:space="preserve">support   </w:t>
      </w:r>
    </w:p>
    <w:p w14:paraId="5F100574" w14:textId="77777777" w:rsidR="00B53514" w:rsidRPr="00CB17E8" w:rsidRDefault="00B53514" w:rsidP="004A1AD9">
      <w:pPr>
        <w:pStyle w:val="PlainText"/>
      </w:pPr>
    </w:p>
    <w:p w14:paraId="3458B9C7" w14:textId="4AC7E2EC" w:rsidR="00B53514" w:rsidRPr="00CB17E8" w:rsidRDefault="00B53514" w:rsidP="004A1AD9">
      <w:pPr>
        <w:pStyle w:val="PlainText"/>
      </w:pPr>
      <w:r w:rsidRPr="00CB17E8">
        <w:t>Discussion</w:t>
      </w:r>
    </w:p>
    <w:p w14:paraId="0CD46C79" w14:textId="2779546B" w:rsidR="00B53514" w:rsidRPr="00CB17E8" w:rsidRDefault="00B53514" w:rsidP="004A1AD9">
      <w:pPr>
        <w:pStyle w:val="PlainText"/>
      </w:pPr>
      <w:r w:rsidRPr="00CB17E8">
        <w:t>What are some examples of strategies you have implemented to support mental health wellness?</w:t>
      </w:r>
    </w:p>
    <w:p w14:paraId="247F877F" w14:textId="77777777" w:rsidR="00B53514" w:rsidRPr="00CB17E8" w:rsidRDefault="00B53514" w:rsidP="004A1AD9">
      <w:pPr>
        <w:pStyle w:val="PlainText"/>
      </w:pPr>
    </w:p>
    <w:p w14:paraId="6C4A85C0" w14:textId="04AE0EEF" w:rsidR="004A1AD9" w:rsidRPr="00CB17E8" w:rsidRDefault="004A1AD9" w:rsidP="00960165">
      <w:pPr>
        <w:pStyle w:val="Heading2"/>
      </w:pPr>
      <w:r w:rsidRPr="00CB17E8">
        <w:t>Inclusivity and Resources</w:t>
      </w:r>
    </w:p>
    <w:p w14:paraId="2914EE62" w14:textId="77777777" w:rsidR="00B53514" w:rsidRPr="00CB17E8" w:rsidRDefault="004A1AD9" w:rsidP="004A1AD9">
      <w:pPr>
        <w:pStyle w:val="PlainText"/>
        <w:numPr>
          <w:ilvl w:val="0"/>
          <w:numId w:val="1"/>
        </w:numPr>
      </w:pPr>
      <w:r w:rsidRPr="00CB17E8">
        <w:t>Foster a supportive and inclusive classroom environment</w:t>
      </w:r>
    </w:p>
    <w:p w14:paraId="01F9F517" w14:textId="7E21F426" w:rsidR="004A1AD9" w:rsidRPr="00CB17E8" w:rsidRDefault="00B53514" w:rsidP="00B53514">
      <w:pPr>
        <w:pStyle w:val="PlainText"/>
        <w:numPr>
          <w:ilvl w:val="0"/>
          <w:numId w:val="1"/>
        </w:numPr>
      </w:pPr>
      <w:r w:rsidRPr="00CB17E8">
        <w:t>Incorporate discussions or educational activities related to mental health and well-being into your curriculum to help reduce stigma, increase awareness, and provide students with valuable knowledge and skills to manage their mental health effectively.</w:t>
      </w:r>
      <w:r w:rsidR="004A1AD9" w:rsidRPr="00CB17E8">
        <w:t xml:space="preserve"> </w:t>
      </w:r>
    </w:p>
    <w:p w14:paraId="6D3C1AD7" w14:textId="045DFD10" w:rsidR="004A1AD9" w:rsidRPr="00CB17E8" w:rsidRDefault="00B53514" w:rsidP="004A1AD9">
      <w:pPr>
        <w:pStyle w:val="PlainText"/>
        <w:numPr>
          <w:ilvl w:val="0"/>
          <w:numId w:val="1"/>
        </w:numPr>
      </w:pPr>
      <w:r w:rsidRPr="00CB17E8">
        <w:t xml:space="preserve">Create an </w:t>
      </w:r>
      <w:r w:rsidR="004A1AD9" w:rsidRPr="00CB17E8">
        <w:t xml:space="preserve">atmosphere where students feel comfortable expressing themselves and seeking help when needed </w:t>
      </w:r>
    </w:p>
    <w:p w14:paraId="35DE9FBF" w14:textId="77777777" w:rsidR="004A1AD9" w:rsidRPr="00CB17E8" w:rsidRDefault="004A1AD9" w:rsidP="004A1AD9">
      <w:pPr>
        <w:pStyle w:val="PlainText"/>
        <w:numPr>
          <w:ilvl w:val="0"/>
          <w:numId w:val="1"/>
        </w:numPr>
      </w:pPr>
      <w:r w:rsidRPr="00CB17E8">
        <w:t xml:space="preserve">Encourage respectful dialogue </w:t>
      </w:r>
    </w:p>
    <w:p w14:paraId="38A333AF" w14:textId="77777777" w:rsidR="004A1AD9" w:rsidRPr="00CB17E8" w:rsidRDefault="004A1AD9" w:rsidP="004A1AD9">
      <w:pPr>
        <w:pStyle w:val="PlainText"/>
        <w:numPr>
          <w:ilvl w:val="0"/>
          <w:numId w:val="1"/>
        </w:numPr>
      </w:pPr>
      <w:r w:rsidRPr="00CB17E8">
        <w:t xml:space="preserve">establish clear expectations for behavior and participation </w:t>
      </w:r>
    </w:p>
    <w:p w14:paraId="68029D7C" w14:textId="77777777" w:rsidR="004A1AD9" w:rsidRPr="00CB17E8" w:rsidRDefault="004A1AD9" w:rsidP="004A1AD9">
      <w:pPr>
        <w:pStyle w:val="PlainText"/>
        <w:numPr>
          <w:ilvl w:val="0"/>
          <w:numId w:val="1"/>
        </w:numPr>
      </w:pPr>
      <w:r w:rsidRPr="00CB17E8">
        <w:t xml:space="preserve">If you notice any concerning signs, reach out to the student privately to offer support or refer them to appropriate resources </w:t>
      </w:r>
    </w:p>
    <w:p w14:paraId="476080E1" w14:textId="77777777" w:rsidR="004A1AD9" w:rsidRPr="00CB17E8" w:rsidRDefault="004A1AD9" w:rsidP="004A1AD9">
      <w:pPr>
        <w:pStyle w:val="PlainText"/>
        <w:numPr>
          <w:ilvl w:val="0"/>
          <w:numId w:val="1"/>
        </w:numPr>
      </w:pPr>
      <w:r w:rsidRPr="00CB17E8">
        <w:t xml:space="preserve">Share information about mental health resources available on campus, such as counseling services, support groups, or wellness programs  </w:t>
      </w:r>
    </w:p>
    <w:p w14:paraId="2B9ACA2A" w14:textId="43B6E131" w:rsidR="004A1AD9" w:rsidRDefault="004A1AD9" w:rsidP="004A1AD9">
      <w:pPr>
        <w:pStyle w:val="PlainText"/>
        <w:numPr>
          <w:ilvl w:val="0"/>
          <w:numId w:val="1"/>
        </w:numPr>
      </w:pPr>
      <w:r w:rsidRPr="00CB17E8">
        <w:t>Consider incorporating mental health resources and referrals into your syllabus or course materials.</w:t>
      </w:r>
    </w:p>
    <w:p w14:paraId="475C1EF7" w14:textId="77777777" w:rsidR="00960165" w:rsidRPr="00CB17E8" w:rsidRDefault="00960165" w:rsidP="00960165">
      <w:pPr>
        <w:pStyle w:val="PlainText"/>
        <w:ind w:left="720"/>
      </w:pPr>
    </w:p>
    <w:p w14:paraId="0A920E04" w14:textId="06DE752C" w:rsidR="00643255" w:rsidRPr="00CB17E8" w:rsidRDefault="006438BB" w:rsidP="00960165">
      <w:pPr>
        <w:pStyle w:val="Heading2"/>
        <w:rPr>
          <w:rFonts w:eastAsia="Times New Roman"/>
        </w:rPr>
      </w:pPr>
      <w:r w:rsidRPr="00CB17E8">
        <w:rPr>
          <w:rFonts w:eastAsia="Times New Roman"/>
        </w:rPr>
        <w:lastRenderedPageBreak/>
        <w:t xml:space="preserve">Scenarios </w:t>
      </w:r>
    </w:p>
    <w:p w14:paraId="2030628E" w14:textId="77777777" w:rsidR="00643255" w:rsidRPr="003058A7" w:rsidRDefault="00643255" w:rsidP="003058A7">
      <w:pPr>
        <w:pStyle w:val="ListParagraph"/>
        <w:numPr>
          <w:ilvl w:val="0"/>
          <w:numId w:val="5"/>
        </w:numPr>
        <w:rPr>
          <w:rFonts w:eastAsia="Times New Roman"/>
        </w:rPr>
      </w:pPr>
      <w:r w:rsidRPr="003058A7">
        <w:rPr>
          <w:rFonts w:eastAsia="Times New Roman"/>
        </w:rPr>
        <w:t>Students in high school have been accustomed to getting A’s, and having the opportunity to retake tests to improve their scores. Not so in our classrooms.</w:t>
      </w:r>
    </w:p>
    <w:p w14:paraId="7B41B6C7" w14:textId="77777777" w:rsidR="00643255" w:rsidRPr="003058A7" w:rsidRDefault="00643255" w:rsidP="003058A7">
      <w:pPr>
        <w:pStyle w:val="ListParagraph"/>
        <w:numPr>
          <w:ilvl w:val="0"/>
          <w:numId w:val="5"/>
        </w:numPr>
        <w:rPr>
          <w:rFonts w:eastAsia="Times New Roman"/>
        </w:rPr>
      </w:pPr>
      <w:r w:rsidRPr="003058A7">
        <w:rPr>
          <w:rFonts w:eastAsia="Times New Roman"/>
        </w:rPr>
        <w:t xml:space="preserve">Some of our students are ‘suffering’ through accounting enroute to the business classes they want to take. They sometimes manage to convince themselves that they just aren’t numbers people. So they start to self-alienate themselves from the course. </w:t>
      </w:r>
    </w:p>
    <w:p w14:paraId="230DDE4A" w14:textId="77777777" w:rsidR="00643255" w:rsidRPr="003058A7" w:rsidRDefault="00643255" w:rsidP="003058A7">
      <w:pPr>
        <w:pStyle w:val="ListParagraph"/>
        <w:numPr>
          <w:ilvl w:val="0"/>
          <w:numId w:val="5"/>
        </w:numPr>
        <w:rPr>
          <w:rFonts w:eastAsia="Times New Roman"/>
        </w:rPr>
      </w:pPr>
      <w:r w:rsidRPr="003058A7">
        <w:rPr>
          <w:rFonts w:eastAsia="Times New Roman"/>
        </w:rPr>
        <w:t xml:space="preserve">Throughout all four years of school, we encounter students going through all sorts of life’s challenges. </w:t>
      </w:r>
    </w:p>
    <w:p w14:paraId="640B3DAD" w14:textId="77777777" w:rsidR="00AC3D33" w:rsidRPr="00CB17E8" w:rsidRDefault="00AC3D33" w:rsidP="00A56C4C">
      <w:pPr>
        <w:rPr>
          <w:rFonts w:ascii="Calibri" w:hAnsi="Calibri"/>
        </w:rPr>
      </w:pPr>
    </w:p>
    <w:p w14:paraId="2F04E9B1" w14:textId="16EB82F2" w:rsidR="00643255" w:rsidRPr="00CB17E8" w:rsidRDefault="00AC3D33" w:rsidP="00960165">
      <w:pPr>
        <w:pStyle w:val="Heading2"/>
      </w:pPr>
      <w:r w:rsidRPr="00CB17E8">
        <w:t>Additional Resources</w:t>
      </w:r>
    </w:p>
    <w:p w14:paraId="25FE10DF" w14:textId="77777777" w:rsidR="00783B4A" w:rsidRPr="00CB17E8" w:rsidRDefault="00AC3D33" w:rsidP="00AC3D33">
      <w:pPr>
        <w:pStyle w:val="PlainText"/>
      </w:pPr>
      <w:r w:rsidRPr="00CB17E8">
        <w:t xml:space="preserve">The Jed Foundation is a leading nonprofit organization focusing on mental health and suicide prevention among college students. Their website provides valuable resources and statistics related to mental health in college students. </w:t>
      </w:r>
    </w:p>
    <w:p w14:paraId="166093F6" w14:textId="09ABFC63" w:rsidR="00AC3D33" w:rsidRPr="00CB17E8" w:rsidRDefault="00AC3D33" w:rsidP="00AC3D33">
      <w:pPr>
        <w:pStyle w:val="PlainText"/>
      </w:pPr>
      <w:hyperlink r:id="rId9" w:history="1">
        <w:r w:rsidRPr="00CB17E8">
          <w:rPr>
            <w:rStyle w:val="Hyperlink"/>
          </w:rPr>
          <w:t>www.jedfoundation.org</w:t>
        </w:r>
      </w:hyperlink>
      <w:r w:rsidRPr="00CB17E8">
        <w:t>.</w:t>
      </w:r>
    </w:p>
    <w:p w14:paraId="1218FCDE" w14:textId="77777777" w:rsidR="00AC3D33" w:rsidRPr="00CB17E8" w:rsidRDefault="00AC3D33" w:rsidP="00AC3D33">
      <w:pPr>
        <w:pStyle w:val="PlainText"/>
      </w:pPr>
    </w:p>
    <w:p w14:paraId="2DAF9444" w14:textId="7EB45A04" w:rsidR="00783B4A" w:rsidRPr="00CB17E8" w:rsidRDefault="00AC3D33" w:rsidP="00AC3D33">
      <w:pPr>
        <w:rPr>
          <w:rFonts w:ascii="Calibri" w:hAnsi="Calibri"/>
        </w:rPr>
      </w:pPr>
      <w:r w:rsidRPr="00CB17E8">
        <w:rPr>
          <w:rFonts w:ascii="Calibri" w:hAnsi="Calibri"/>
        </w:rPr>
        <w:t xml:space="preserve">The National Alliance on Mental Illness (NAMI) is organization that offers support, advocacy, and education on mental health issues. </w:t>
      </w:r>
    </w:p>
    <w:p w14:paraId="0D819B38" w14:textId="03459C79" w:rsidR="00AC3D33" w:rsidRPr="00CB17E8" w:rsidRDefault="00783B4A" w:rsidP="00AC3D33">
      <w:pPr>
        <w:rPr>
          <w:rFonts w:ascii="Calibri" w:hAnsi="Calibri"/>
        </w:rPr>
      </w:pPr>
      <w:hyperlink r:id="rId10" w:history="1">
        <w:r w:rsidRPr="00CB17E8">
          <w:rPr>
            <w:rStyle w:val="Hyperlink"/>
            <w:rFonts w:ascii="Calibri" w:hAnsi="Calibri"/>
          </w:rPr>
          <w:t>www.nami.org</w:t>
        </w:r>
      </w:hyperlink>
      <w:r w:rsidR="00AC3D33" w:rsidRPr="00CB17E8">
        <w:rPr>
          <w:rFonts w:ascii="Calibri" w:hAnsi="Calibri"/>
        </w:rPr>
        <w:t>.</w:t>
      </w:r>
    </w:p>
    <w:sectPr w:rsidR="00AC3D33" w:rsidRPr="00CB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6A"/>
    <w:multiLevelType w:val="hybridMultilevel"/>
    <w:tmpl w:val="7BE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3601"/>
    <w:multiLevelType w:val="hybridMultilevel"/>
    <w:tmpl w:val="88ACB6A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ED6789F"/>
    <w:multiLevelType w:val="hybridMultilevel"/>
    <w:tmpl w:val="6F5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375E2"/>
    <w:multiLevelType w:val="multilevel"/>
    <w:tmpl w:val="424A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F42831"/>
    <w:multiLevelType w:val="hybridMultilevel"/>
    <w:tmpl w:val="8C42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D521E"/>
    <w:multiLevelType w:val="hybridMultilevel"/>
    <w:tmpl w:val="9D00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687306">
    <w:abstractNumId w:val="1"/>
  </w:num>
  <w:num w:numId="2" w16cid:durableId="115872373">
    <w:abstractNumId w:val="4"/>
  </w:num>
  <w:num w:numId="3" w16cid:durableId="60449240">
    <w:abstractNumId w:val="1"/>
  </w:num>
  <w:num w:numId="4" w16cid:durableId="1062018165">
    <w:abstractNumId w:val="5"/>
  </w:num>
  <w:num w:numId="5" w16cid:durableId="1275284414">
    <w:abstractNumId w:val="0"/>
  </w:num>
  <w:num w:numId="6" w16cid:durableId="146290627">
    <w:abstractNumId w:val="3"/>
  </w:num>
  <w:num w:numId="7" w16cid:durableId="651450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4C"/>
    <w:rsid w:val="00026AF7"/>
    <w:rsid w:val="00057A72"/>
    <w:rsid w:val="001349B8"/>
    <w:rsid w:val="00140BFE"/>
    <w:rsid w:val="001A405B"/>
    <w:rsid w:val="00240957"/>
    <w:rsid w:val="00247325"/>
    <w:rsid w:val="003058A7"/>
    <w:rsid w:val="003478B8"/>
    <w:rsid w:val="00365759"/>
    <w:rsid w:val="003B305F"/>
    <w:rsid w:val="00416966"/>
    <w:rsid w:val="004A1AD9"/>
    <w:rsid w:val="004E11C5"/>
    <w:rsid w:val="00565452"/>
    <w:rsid w:val="005D2833"/>
    <w:rsid w:val="00643255"/>
    <w:rsid w:val="006438BB"/>
    <w:rsid w:val="00683060"/>
    <w:rsid w:val="00783B4A"/>
    <w:rsid w:val="007E3E38"/>
    <w:rsid w:val="008D2728"/>
    <w:rsid w:val="008F741D"/>
    <w:rsid w:val="00926295"/>
    <w:rsid w:val="00960165"/>
    <w:rsid w:val="00A465E9"/>
    <w:rsid w:val="00A56C4C"/>
    <w:rsid w:val="00AC0A93"/>
    <w:rsid w:val="00AC22DD"/>
    <w:rsid w:val="00AC3D33"/>
    <w:rsid w:val="00B53514"/>
    <w:rsid w:val="00B54C62"/>
    <w:rsid w:val="00CB17E8"/>
    <w:rsid w:val="00E06D2F"/>
    <w:rsid w:val="00E36589"/>
    <w:rsid w:val="00E53738"/>
    <w:rsid w:val="00E95DAB"/>
    <w:rsid w:val="00F169D5"/>
    <w:rsid w:val="00F531DF"/>
    <w:rsid w:val="00F8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B7F0"/>
  <w15:chartTrackingRefBased/>
  <w15:docId w15:val="{7D74F3B9-93B5-492C-A82C-EC36ED2C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7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1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55"/>
    <w:pPr>
      <w:ind w:left="720"/>
    </w:pPr>
    <w:rPr>
      <w:rFonts w:ascii="Calibri" w:hAnsi="Calibri" w:cs="Calibri"/>
      <w:kern w:val="0"/>
      <w14:ligatures w14:val="none"/>
    </w:rPr>
  </w:style>
  <w:style w:type="paragraph" w:styleId="PlainText">
    <w:name w:val="Plain Text"/>
    <w:basedOn w:val="Normal"/>
    <w:link w:val="PlainTextChar"/>
    <w:uiPriority w:val="99"/>
    <w:unhideWhenUsed/>
    <w:rsid w:val="00240957"/>
    <w:rPr>
      <w:rFonts w:ascii="Calibri" w:eastAsia="Times New Roman" w:hAnsi="Calibri" w:cs="Calibri"/>
      <w:kern w:val="0"/>
      <w:szCs w:val="21"/>
      <w14:ligatures w14:val="none"/>
    </w:rPr>
  </w:style>
  <w:style w:type="character" w:customStyle="1" w:styleId="PlainTextChar">
    <w:name w:val="Plain Text Char"/>
    <w:basedOn w:val="DefaultParagraphFont"/>
    <w:link w:val="PlainText"/>
    <w:uiPriority w:val="99"/>
    <w:rsid w:val="00240957"/>
    <w:rPr>
      <w:rFonts w:ascii="Calibri" w:eastAsia="Times New Roman" w:hAnsi="Calibri" w:cs="Calibri"/>
      <w:kern w:val="0"/>
      <w:szCs w:val="21"/>
      <w14:ligatures w14:val="none"/>
    </w:rPr>
  </w:style>
  <w:style w:type="character" w:styleId="Hyperlink">
    <w:name w:val="Hyperlink"/>
    <w:basedOn w:val="DefaultParagraphFont"/>
    <w:uiPriority w:val="99"/>
    <w:unhideWhenUsed/>
    <w:rsid w:val="00AC3D33"/>
    <w:rPr>
      <w:color w:val="0563C1" w:themeColor="hyperlink"/>
      <w:u w:val="single"/>
    </w:rPr>
  </w:style>
  <w:style w:type="character" w:styleId="UnresolvedMention">
    <w:name w:val="Unresolved Mention"/>
    <w:basedOn w:val="DefaultParagraphFont"/>
    <w:uiPriority w:val="99"/>
    <w:semiHidden/>
    <w:unhideWhenUsed/>
    <w:rsid w:val="00783B4A"/>
    <w:rPr>
      <w:color w:val="605E5C"/>
      <w:shd w:val="clear" w:color="auto" w:fill="E1DFDD"/>
    </w:rPr>
  </w:style>
  <w:style w:type="character" w:styleId="FollowedHyperlink">
    <w:name w:val="FollowedHyperlink"/>
    <w:basedOn w:val="DefaultParagraphFont"/>
    <w:uiPriority w:val="99"/>
    <w:semiHidden/>
    <w:unhideWhenUsed/>
    <w:rsid w:val="00365759"/>
    <w:rPr>
      <w:color w:val="954F72" w:themeColor="followedHyperlink"/>
      <w:u w:val="single"/>
    </w:rPr>
  </w:style>
  <w:style w:type="character" w:customStyle="1" w:styleId="Heading1Char">
    <w:name w:val="Heading 1 Char"/>
    <w:basedOn w:val="DefaultParagraphFont"/>
    <w:link w:val="Heading1"/>
    <w:uiPriority w:val="9"/>
    <w:rsid w:val="00CB17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01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481">
      <w:bodyDiv w:val="1"/>
      <w:marLeft w:val="0"/>
      <w:marRight w:val="0"/>
      <w:marTop w:val="0"/>
      <w:marBottom w:val="0"/>
      <w:divBdr>
        <w:top w:val="none" w:sz="0" w:space="0" w:color="auto"/>
        <w:left w:val="none" w:sz="0" w:space="0" w:color="auto"/>
        <w:bottom w:val="none" w:sz="0" w:space="0" w:color="auto"/>
        <w:right w:val="none" w:sz="0" w:space="0" w:color="auto"/>
      </w:divBdr>
    </w:div>
    <w:div w:id="373774985">
      <w:bodyDiv w:val="1"/>
      <w:marLeft w:val="0"/>
      <w:marRight w:val="0"/>
      <w:marTop w:val="0"/>
      <w:marBottom w:val="0"/>
      <w:divBdr>
        <w:top w:val="none" w:sz="0" w:space="0" w:color="auto"/>
        <w:left w:val="none" w:sz="0" w:space="0" w:color="auto"/>
        <w:bottom w:val="none" w:sz="0" w:space="0" w:color="auto"/>
        <w:right w:val="none" w:sz="0" w:space="0" w:color="auto"/>
      </w:divBdr>
    </w:div>
    <w:div w:id="492337020">
      <w:bodyDiv w:val="1"/>
      <w:marLeft w:val="0"/>
      <w:marRight w:val="0"/>
      <w:marTop w:val="0"/>
      <w:marBottom w:val="0"/>
      <w:divBdr>
        <w:top w:val="none" w:sz="0" w:space="0" w:color="auto"/>
        <w:left w:val="none" w:sz="0" w:space="0" w:color="auto"/>
        <w:bottom w:val="none" w:sz="0" w:space="0" w:color="auto"/>
        <w:right w:val="none" w:sz="0" w:space="0" w:color="auto"/>
      </w:divBdr>
    </w:div>
    <w:div w:id="839732158">
      <w:bodyDiv w:val="1"/>
      <w:marLeft w:val="0"/>
      <w:marRight w:val="0"/>
      <w:marTop w:val="0"/>
      <w:marBottom w:val="0"/>
      <w:divBdr>
        <w:top w:val="none" w:sz="0" w:space="0" w:color="auto"/>
        <w:left w:val="none" w:sz="0" w:space="0" w:color="auto"/>
        <w:bottom w:val="none" w:sz="0" w:space="0" w:color="auto"/>
        <w:right w:val="none" w:sz="0" w:space="0" w:color="auto"/>
      </w:divBdr>
    </w:div>
    <w:div w:id="1092508189">
      <w:bodyDiv w:val="1"/>
      <w:marLeft w:val="0"/>
      <w:marRight w:val="0"/>
      <w:marTop w:val="0"/>
      <w:marBottom w:val="0"/>
      <w:divBdr>
        <w:top w:val="none" w:sz="0" w:space="0" w:color="auto"/>
        <w:left w:val="none" w:sz="0" w:space="0" w:color="auto"/>
        <w:bottom w:val="none" w:sz="0" w:space="0" w:color="auto"/>
        <w:right w:val="none" w:sz="0" w:space="0" w:color="auto"/>
      </w:divBdr>
    </w:div>
    <w:div w:id="1468550393">
      <w:bodyDiv w:val="1"/>
      <w:marLeft w:val="0"/>
      <w:marRight w:val="0"/>
      <w:marTop w:val="0"/>
      <w:marBottom w:val="0"/>
      <w:divBdr>
        <w:top w:val="none" w:sz="0" w:space="0" w:color="auto"/>
        <w:left w:val="none" w:sz="0" w:space="0" w:color="auto"/>
        <w:bottom w:val="none" w:sz="0" w:space="0" w:color="auto"/>
        <w:right w:val="none" w:sz="0" w:space="0" w:color="auto"/>
      </w:divBdr>
    </w:div>
    <w:div w:id="1608270895">
      <w:bodyDiv w:val="1"/>
      <w:marLeft w:val="0"/>
      <w:marRight w:val="0"/>
      <w:marTop w:val="0"/>
      <w:marBottom w:val="0"/>
      <w:divBdr>
        <w:top w:val="none" w:sz="0" w:space="0" w:color="auto"/>
        <w:left w:val="none" w:sz="0" w:space="0" w:color="auto"/>
        <w:bottom w:val="none" w:sz="0" w:space="0" w:color="auto"/>
        <w:right w:val="none" w:sz="0" w:space="0" w:color="auto"/>
      </w:divBdr>
    </w:div>
    <w:div w:id="19577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eredtoday.org/policy-research/student-support-success/college-student-mental-health-well/" TargetMode="External"/><Relationship Id="rId3" Type="http://schemas.openxmlformats.org/officeDocument/2006/relationships/settings" Target="settings.xml"/><Relationship Id="rId7" Type="http://schemas.openxmlformats.org/officeDocument/2006/relationships/hyperlink" Target="https://www.mayoclinichealthsystem.org/hometown-health/speaking-of-health/college-students-and-depre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ymindsnetwork.org/publications/" TargetMode="External"/><Relationship Id="rId11" Type="http://schemas.openxmlformats.org/officeDocument/2006/relationships/fontTable" Target="fontTable.xml"/><Relationship Id="rId5" Type="http://schemas.openxmlformats.org/officeDocument/2006/relationships/hyperlink" Target="https://www.acha.org/NCHA/ACHA-NCHA_Data/Publications_and_Reports/NCHA/Data/Reports_ACHA-NCHAIII.aspx" TargetMode="External"/><Relationship Id="rId10" Type="http://schemas.openxmlformats.org/officeDocument/2006/relationships/hyperlink" Target="http://www.nami.org" TargetMode="External"/><Relationship Id="rId4" Type="http://schemas.openxmlformats.org/officeDocument/2006/relationships/webSettings" Target="webSettings.xml"/><Relationship Id="rId9" Type="http://schemas.openxmlformats.org/officeDocument/2006/relationships/hyperlink" Target="http://www.je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Enjie Hall</dc:creator>
  <cp:keywords/>
  <dc:description/>
  <cp:lastModifiedBy>Enjie Hall</cp:lastModifiedBy>
  <cp:revision>21</cp:revision>
  <dcterms:created xsi:type="dcterms:W3CDTF">2023-05-21T20:43:00Z</dcterms:created>
  <dcterms:modified xsi:type="dcterms:W3CDTF">2023-05-25T01:56:00Z</dcterms:modified>
</cp:coreProperties>
</file>