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9" w:lineRule="auto" w:before="36"/>
        <w:ind w:left="1753" w:right="1737"/>
        <w:jc w:val="center"/>
      </w:pPr>
      <w:bookmarkStart w:name="Sheet 1" w:id="1"/>
      <w:bookmarkEnd w:id="1"/>
      <w:r>
        <w:rPr>
          <w:b w:val="0"/>
        </w:rPr>
      </w:r>
      <w:r>
        <w:rPr/>
        <w:t>Conference of Minnesota/Midwest Accounting Educators May 25, 2023 - 8:30am - 4:50pm</w:t>
      </w:r>
    </w:p>
    <w:p>
      <w:pPr>
        <w:pStyle w:val="BodyText"/>
        <w:spacing w:line="353" w:lineRule="exact"/>
        <w:ind w:left="1750" w:right="1737"/>
        <w:jc w:val="center"/>
      </w:pPr>
      <w:r>
        <w:rPr>
          <w:spacing w:val="-2"/>
        </w:rPr>
        <w:t>Agenda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4"/>
        <w:gridCol w:w="3029"/>
        <w:gridCol w:w="5887"/>
      </w:tblGrid>
      <w:tr>
        <w:trPr>
          <w:trHeight w:val="297" w:hRule="atLeast"/>
        </w:trPr>
        <w:tc>
          <w:tcPr>
            <w:tcW w:w="1284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line="259" w:lineRule="exact" w:before="18"/>
              <w:ind w:left="328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Timing</w:t>
            </w: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line="259" w:lineRule="exact" w:before="18"/>
              <w:ind w:left="155" w:right="13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Topic</w:t>
            </w:r>
          </w:p>
        </w:tc>
        <w:tc>
          <w:tcPr>
            <w:tcW w:w="5887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line="259" w:lineRule="exact" w:before="18"/>
              <w:ind w:left="486" w:right="46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Presenters</w:t>
            </w:r>
          </w:p>
        </w:tc>
      </w:tr>
      <w:tr>
        <w:trPr>
          <w:trHeight w:val="826" w:hRule="atLeast"/>
        </w:trPr>
        <w:tc>
          <w:tcPr>
            <w:tcW w:w="1284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162"/>
              <w:rPr>
                <w:b/>
                <w:sz w:val="22"/>
              </w:rPr>
            </w:pPr>
            <w:r>
              <w:rPr>
                <w:b/>
                <w:sz w:val="22"/>
              </w:rPr>
              <w:t>8:00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- </w:t>
            </w:r>
            <w:r>
              <w:rPr>
                <w:b/>
                <w:spacing w:val="-4"/>
                <w:sz w:val="22"/>
              </w:rPr>
              <w:t>8:30</w:t>
            </w:r>
          </w:p>
        </w:tc>
        <w:tc>
          <w:tcPr>
            <w:tcW w:w="3029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54" w:right="1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Zoom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Meeting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will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open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for</w:t>
            </w:r>
          </w:p>
          <w:p>
            <w:pPr>
              <w:pStyle w:val="TableParagraph"/>
              <w:spacing w:line="290" w:lineRule="atLeast"/>
              <w:ind w:left="155" w:right="1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general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chit-chat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and networking (no CPE)</w:t>
            </w:r>
          </w:p>
        </w:tc>
        <w:tc>
          <w:tcPr>
            <w:tcW w:w="5887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045"/>
              <w:rPr>
                <w:b/>
                <w:sz w:val="22"/>
              </w:rPr>
            </w:pPr>
            <w:r>
              <w:rPr>
                <w:b/>
                <w:sz w:val="22"/>
              </w:rPr>
              <w:t>Hosts: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Boz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Bostrom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Mary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Jepperson,</w:t>
            </w:r>
          </w:p>
          <w:p>
            <w:pPr>
              <w:pStyle w:val="TableParagraph"/>
              <w:spacing w:line="290" w:lineRule="atLeast"/>
              <w:ind w:left="1924" w:hanging="1877"/>
              <w:rPr>
                <w:b/>
                <w:sz w:val="22"/>
              </w:rPr>
            </w:pPr>
            <w:r>
              <w:rPr>
                <w:b/>
                <w:sz w:val="22"/>
              </w:rPr>
              <w:t>Accounting Professors at St. Ben's and St. John's, and founders of Wellspring CPE, LLC</w:t>
            </w:r>
          </w:p>
        </w:tc>
      </w:tr>
      <w:tr>
        <w:trPr>
          <w:trHeight w:val="518" w:hRule="atLeast"/>
        </w:trPr>
        <w:tc>
          <w:tcPr>
            <w:tcW w:w="1284" w:type="dxa"/>
            <w:shd w:val="clear" w:color="auto" w:fill="D9D9D9"/>
          </w:tcPr>
          <w:p>
            <w:pPr>
              <w:pStyle w:val="TableParagraph"/>
              <w:spacing w:before="111"/>
              <w:ind w:left="157"/>
              <w:rPr>
                <w:b/>
                <w:sz w:val="22"/>
              </w:rPr>
            </w:pPr>
            <w:r>
              <w:rPr>
                <w:b/>
                <w:sz w:val="22"/>
              </w:rPr>
              <w:t>8:30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- </w:t>
            </w:r>
            <w:r>
              <w:rPr>
                <w:b/>
                <w:spacing w:val="-4"/>
                <w:sz w:val="22"/>
              </w:rPr>
              <w:t>9:20</w:t>
            </w:r>
          </w:p>
        </w:tc>
        <w:tc>
          <w:tcPr>
            <w:tcW w:w="3029" w:type="dxa"/>
            <w:shd w:val="clear" w:color="auto" w:fill="D9D9D9"/>
          </w:tcPr>
          <w:p>
            <w:pPr>
              <w:pStyle w:val="TableParagraph"/>
              <w:spacing w:line="246" w:lineRule="exact"/>
              <w:ind w:left="155" w:right="1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Mental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Health: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Strategies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to</w:t>
            </w:r>
          </w:p>
          <w:p>
            <w:pPr>
              <w:pStyle w:val="TableParagraph"/>
              <w:spacing w:line="231" w:lineRule="exact" w:before="22"/>
              <w:ind w:left="155" w:right="1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Support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Students</w:t>
            </w:r>
          </w:p>
        </w:tc>
        <w:tc>
          <w:tcPr>
            <w:tcW w:w="5887" w:type="dxa"/>
            <w:shd w:val="clear" w:color="auto" w:fill="D9D9D9"/>
          </w:tcPr>
          <w:p>
            <w:pPr>
              <w:pStyle w:val="TableParagraph"/>
              <w:spacing w:line="246" w:lineRule="exact"/>
              <w:ind w:left="486" w:right="4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Enjie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Hall,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University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Minnesota,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Director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ADA</w:t>
            </w:r>
          </w:p>
          <w:p>
            <w:pPr>
              <w:pStyle w:val="TableParagraph"/>
              <w:spacing w:line="231" w:lineRule="exact" w:before="22"/>
              <w:ind w:left="486" w:right="460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Coordinator</w:t>
            </w:r>
          </w:p>
        </w:tc>
      </w:tr>
      <w:tr>
        <w:trPr>
          <w:trHeight w:val="260" w:hRule="atLeast"/>
        </w:trPr>
        <w:tc>
          <w:tcPr>
            <w:tcW w:w="1284" w:type="dxa"/>
          </w:tcPr>
          <w:p>
            <w:pPr>
              <w:pStyle w:val="TableParagraph"/>
              <w:spacing w:line="241" w:lineRule="exact"/>
              <w:ind w:left="157"/>
              <w:rPr>
                <w:b/>
                <w:sz w:val="22"/>
              </w:rPr>
            </w:pPr>
            <w:r>
              <w:rPr>
                <w:b/>
                <w:sz w:val="22"/>
              </w:rPr>
              <w:t>9:20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- </w:t>
            </w:r>
            <w:r>
              <w:rPr>
                <w:b/>
                <w:spacing w:val="-4"/>
                <w:sz w:val="22"/>
              </w:rPr>
              <w:t>9:30</w:t>
            </w:r>
          </w:p>
        </w:tc>
        <w:tc>
          <w:tcPr>
            <w:tcW w:w="3029" w:type="dxa"/>
          </w:tcPr>
          <w:p>
            <w:pPr>
              <w:pStyle w:val="TableParagraph"/>
              <w:spacing w:line="241" w:lineRule="exact"/>
              <w:ind w:left="117" w:right="133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pacing w:val="-2"/>
                <w:sz w:val="22"/>
              </w:rPr>
              <w:t>Break</w:t>
            </w:r>
          </w:p>
        </w:tc>
        <w:tc>
          <w:tcPr>
            <w:tcW w:w="58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24" w:hRule="atLeast"/>
        </w:trPr>
        <w:tc>
          <w:tcPr>
            <w:tcW w:w="1284" w:type="dxa"/>
            <w:shd w:val="clear" w:color="auto" w:fill="D9D9D9"/>
          </w:tcPr>
          <w:p>
            <w:pPr>
              <w:pStyle w:val="TableParagraph"/>
              <w:ind w:right="7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9:30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- </w:t>
            </w:r>
            <w:r>
              <w:rPr>
                <w:b/>
                <w:spacing w:val="-2"/>
                <w:sz w:val="22"/>
              </w:rPr>
              <w:t>10:20</w:t>
            </w:r>
          </w:p>
        </w:tc>
        <w:tc>
          <w:tcPr>
            <w:tcW w:w="3029" w:type="dxa"/>
            <w:shd w:val="clear" w:color="auto" w:fill="D9D9D9"/>
          </w:tcPr>
          <w:p>
            <w:pPr>
              <w:pStyle w:val="TableParagraph"/>
              <w:spacing w:line="259" w:lineRule="auto"/>
              <w:ind w:left="774" w:hanging="653"/>
              <w:rPr>
                <w:b/>
                <w:sz w:val="22"/>
              </w:rPr>
            </w:pPr>
            <w:r>
              <w:rPr>
                <w:b/>
                <w:sz w:val="22"/>
              </w:rPr>
              <w:t>Pipeline Issues: Reaching High School Students</w:t>
            </w:r>
          </w:p>
        </w:tc>
        <w:tc>
          <w:tcPr>
            <w:tcW w:w="5887" w:type="dxa"/>
            <w:shd w:val="clear" w:color="auto" w:fill="D9D9D9"/>
          </w:tcPr>
          <w:p>
            <w:pPr>
              <w:pStyle w:val="TableParagraph"/>
              <w:spacing w:line="259" w:lineRule="auto"/>
              <w:ind w:left="486" w:right="4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Amanda Anderson, Guidance Counselor, Benilde-St. Margaret's. Chad Terry, Licensed School Counselor,</w:t>
            </w:r>
          </w:p>
          <w:p>
            <w:pPr>
              <w:pStyle w:val="TableParagraph"/>
              <w:spacing w:line="224" w:lineRule="exact" w:before="1"/>
              <w:ind w:left="485" w:right="4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Rosemount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High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School.</w:t>
            </w:r>
          </w:p>
        </w:tc>
      </w:tr>
      <w:tr>
        <w:trPr>
          <w:trHeight w:val="260" w:hRule="atLeast"/>
        </w:trPr>
        <w:tc>
          <w:tcPr>
            <w:tcW w:w="1284" w:type="dxa"/>
          </w:tcPr>
          <w:p>
            <w:pPr>
              <w:pStyle w:val="TableParagraph"/>
              <w:spacing w:line="241" w:lineRule="exact"/>
              <w:ind w:right="2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10:20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- </w:t>
            </w:r>
            <w:r>
              <w:rPr>
                <w:b/>
                <w:spacing w:val="-2"/>
                <w:sz w:val="22"/>
              </w:rPr>
              <w:t>10:30</w:t>
            </w:r>
          </w:p>
        </w:tc>
        <w:tc>
          <w:tcPr>
            <w:tcW w:w="3029" w:type="dxa"/>
          </w:tcPr>
          <w:p>
            <w:pPr>
              <w:pStyle w:val="TableParagraph"/>
              <w:spacing w:line="241" w:lineRule="exact"/>
              <w:ind w:left="117" w:right="133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pacing w:val="-2"/>
                <w:sz w:val="22"/>
              </w:rPr>
              <w:t>Break</w:t>
            </w:r>
          </w:p>
        </w:tc>
        <w:tc>
          <w:tcPr>
            <w:tcW w:w="58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5" w:hRule="atLeast"/>
        </w:trPr>
        <w:tc>
          <w:tcPr>
            <w:tcW w:w="1284" w:type="dxa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right="2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10:30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- </w:t>
            </w:r>
            <w:r>
              <w:rPr>
                <w:b/>
                <w:spacing w:val="-2"/>
                <w:sz w:val="22"/>
              </w:rPr>
              <w:t>12:10</w:t>
            </w:r>
          </w:p>
        </w:tc>
        <w:tc>
          <w:tcPr>
            <w:tcW w:w="3029" w:type="dxa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line="259" w:lineRule="auto"/>
              <w:ind w:left="155" w:right="1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Effective Teaching Strategies: Participant Tips followed by Breakout Rooms</w:t>
            </w:r>
          </w:p>
        </w:tc>
        <w:tc>
          <w:tcPr>
            <w:tcW w:w="5887" w:type="dxa"/>
            <w:tcBorders>
              <w:top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2"/>
              <w:ind w:left="114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“Why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Choose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Accounting?”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6" w:val="left" w:leader="none"/>
              </w:tabs>
              <w:spacing w:line="266" w:lineRule="auto" w:before="15" w:after="0"/>
              <w:ind w:left="1168" w:right="31" w:hanging="11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Jeff Everhart, William Graves, Jafar Al-Saleem, Dave Massaglia, and Theron Granbois, Bemidji State University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17" w:val="left" w:leader="none"/>
              </w:tabs>
              <w:spacing w:line="233" w:lineRule="exact" w:before="0" w:after="0"/>
              <w:ind w:left="417" w:right="0" w:hanging="1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“Supporting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b/>
                <w:sz w:val="20"/>
              </w:rPr>
              <w:t>Undiagnosed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b/>
                <w:sz w:val="20"/>
              </w:rPr>
              <w:t>Learning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Disabilities”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1531" w:val="left" w:leader="none"/>
              </w:tabs>
              <w:spacing w:line="240" w:lineRule="auto" w:before="18" w:after="0"/>
              <w:ind w:left="1530" w:right="0" w:hanging="1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Maggie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Schlerman,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Central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College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338" w:val="left" w:leader="none"/>
              </w:tabs>
              <w:spacing w:line="266" w:lineRule="auto" w:before="17" w:after="0"/>
              <w:ind w:left="2579" w:right="120" w:hanging="24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“Developing an Inclusive and Universal Accounting Terminology </w:t>
            </w:r>
            <w:r>
              <w:rPr>
                <w:b/>
                <w:spacing w:val="-2"/>
                <w:sz w:val="20"/>
              </w:rPr>
              <w:t>Activity”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1526" w:val="left" w:leader="none"/>
              </w:tabs>
              <w:spacing w:line="230" w:lineRule="exact" w:before="0" w:after="0"/>
              <w:ind w:left="1525" w:right="0" w:hanging="1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Lance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Radziej,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Augsburg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University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08" w:val="left" w:leader="none"/>
              </w:tabs>
              <w:spacing w:line="240" w:lineRule="auto" w:before="22" w:after="0"/>
              <w:ind w:left="407" w:right="0" w:hanging="2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“Keep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It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Moving: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Academic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Success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Accounting”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1548" w:val="left" w:leader="none"/>
              </w:tabs>
              <w:spacing w:line="224" w:lineRule="exact" w:before="18" w:after="0"/>
              <w:ind w:left="1547" w:right="0" w:hanging="1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Bill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Joyce,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Bemidji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State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University</w:t>
            </w:r>
          </w:p>
        </w:tc>
      </w:tr>
      <w:tr>
        <w:trPr>
          <w:trHeight w:val="260" w:hRule="atLeast"/>
        </w:trPr>
        <w:tc>
          <w:tcPr>
            <w:tcW w:w="1284" w:type="dxa"/>
          </w:tcPr>
          <w:p>
            <w:pPr>
              <w:pStyle w:val="TableParagraph"/>
              <w:spacing w:line="241" w:lineRule="exact"/>
              <w:ind w:right="7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12:10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- </w:t>
            </w:r>
            <w:r>
              <w:rPr>
                <w:b/>
                <w:spacing w:val="-4"/>
                <w:sz w:val="22"/>
              </w:rPr>
              <w:t>1:00</w:t>
            </w:r>
          </w:p>
        </w:tc>
        <w:tc>
          <w:tcPr>
            <w:tcW w:w="3029" w:type="dxa"/>
          </w:tcPr>
          <w:p>
            <w:pPr>
              <w:pStyle w:val="TableParagraph"/>
              <w:spacing w:line="241" w:lineRule="exact"/>
              <w:ind w:left="115" w:right="133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Lunch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pacing w:val="-2"/>
                <w:sz w:val="22"/>
              </w:rPr>
              <w:t>Break</w:t>
            </w:r>
          </w:p>
        </w:tc>
        <w:tc>
          <w:tcPr>
            <w:tcW w:w="58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24" w:hRule="atLeast"/>
        </w:trPr>
        <w:tc>
          <w:tcPr>
            <w:tcW w:w="1284" w:type="dxa"/>
            <w:shd w:val="clear" w:color="auto" w:fill="D9D9D9"/>
          </w:tcPr>
          <w:p>
            <w:pPr>
              <w:pStyle w:val="TableParagraph"/>
              <w:ind w:left="157"/>
              <w:rPr>
                <w:b/>
                <w:sz w:val="22"/>
              </w:rPr>
            </w:pPr>
            <w:r>
              <w:rPr>
                <w:b/>
                <w:sz w:val="22"/>
              </w:rPr>
              <w:t>1:00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- </w:t>
            </w:r>
            <w:r>
              <w:rPr>
                <w:b/>
                <w:spacing w:val="-4"/>
                <w:sz w:val="22"/>
              </w:rPr>
              <w:t>1:50</w:t>
            </w:r>
          </w:p>
        </w:tc>
        <w:tc>
          <w:tcPr>
            <w:tcW w:w="3029" w:type="dxa"/>
            <w:shd w:val="clear" w:color="auto" w:fill="D9D9D9"/>
          </w:tcPr>
          <w:p>
            <w:pPr>
              <w:pStyle w:val="TableParagraph"/>
              <w:ind w:left="154" w:right="1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Concurrent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sessions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-</w:t>
            </w:r>
          </w:p>
          <w:p>
            <w:pPr>
              <w:pStyle w:val="TableParagraph"/>
              <w:spacing w:line="290" w:lineRule="atLeast"/>
              <w:ind w:left="155" w:right="1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Accounting/audit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Tax </w:t>
            </w:r>
            <w:r>
              <w:rPr>
                <w:b/>
                <w:spacing w:val="-2"/>
                <w:sz w:val="22"/>
              </w:rPr>
              <w:t>Updates</w:t>
            </w:r>
          </w:p>
        </w:tc>
        <w:tc>
          <w:tcPr>
            <w:tcW w:w="5887" w:type="dxa"/>
            <w:shd w:val="clear" w:color="auto" w:fill="D9D9D9"/>
          </w:tcPr>
          <w:p>
            <w:pPr>
              <w:pStyle w:val="TableParagraph"/>
              <w:spacing w:line="259" w:lineRule="auto"/>
              <w:ind w:left="1240" w:right="224" w:hanging="581"/>
              <w:rPr>
                <w:b/>
                <w:sz w:val="22"/>
              </w:rPr>
            </w:pPr>
            <w:r>
              <w:rPr>
                <w:b/>
                <w:sz w:val="22"/>
              </w:rPr>
              <w:t>Andrea Chung, Audit Managing Director at KPMG Darin McKee, Tax Partner at Deloitte</w:t>
            </w:r>
          </w:p>
        </w:tc>
      </w:tr>
      <w:tr>
        <w:trPr>
          <w:trHeight w:val="236" w:hRule="atLeast"/>
        </w:trPr>
        <w:tc>
          <w:tcPr>
            <w:tcW w:w="1284" w:type="dxa"/>
          </w:tcPr>
          <w:p>
            <w:pPr>
              <w:pStyle w:val="TableParagraph"/>
              <w:spacing w:line="217" w:lineRule="exact"/>
              <w:ind w:left="157"/>
              <w:rPr>
                <w:b/>
                <w:sz w:val="22"/>
              </w:rPr>
            </w:pPr>
            <w:r>
              <w:rPr>
                <w:b/>
                <w:sz w:val="22"/>
              </w:rPr>
              <w:t>1:50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- </w:t>
            </w:r>
            <w:r>
              <w:rPr>
                <w:b/>
                <w:spacing w:val="-4"/>
                <w:sz w:val="22"/>
              </w:rPr>
              <w:t>2:00</w:t>
            </w:r>
          </w:p>
        </w:tc>
        <w:tc>
          <w:tcPr>
            <w:tcW w:w="3029" w:type="dxa"/>
          </w:tcPr>
          <w:p>
            <w:pPr>
              <w:pStyle w:val="TableParagraph"/>
              <w:spacing w:line="217" w:lineRule="exact"/>
              <w:ind w:left="117" w:right="133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pacing w:val="-2"/>
                <w:sz w:val="22"/>
              </w:rPr>
              <w:t>Break</w:t>
            </w:r>
          </w:p>
        </w:tc>
        <w:tc>
          <w:tcPr>
            <w:tcW w:w="58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1284" w:type="dxa"/>
            <w:shd w:val="clear" w:color="auto" w:fill="D9D9D9"/>
          </w:tcPr>
          <w:p>
            <w:pPr>
              <w:pStyle w:val="TableParagraph"/>
              <w:spacing w:line="241" w:lineRule="exact"/>
              <w:ind w:left="157"/>
              <w:rPr>
                <w:b/>
                <w:sz w:val="22"/>
              </w:rPr>
            </w:pPr>
            <w:r>
              <w:rPr>
                <w:b/>
                <w:sz w:val="22"/>
              </w:rPr>
              <w:t>2:00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- </w:t>
            </w:r>
            <w:r>
              <w:rPr>
                <w:b/>
                <w:spacing w:val="-4"/>
                <w:sz w:val="22"/>
              </w:rPr>
              <w:t>2:50</w:t>
            </w:r>
          </w:p>
        </w:tc>
        <w:tc>
          <w:tcPr>
            <w:tcW w:w="3029" w:type="dxa"/>
            <w:shd w:val="clear" w:color="auto" w:fill="D9D9D9"/>
          </w:tcPr>
          <w:p>
            <w:pPr>
              <w:pStyle w:val="TableParagraph"/>
              <w:spacing w:line="241" w:lineRule="exact"/>
              <w:ind w:left="155" w:right="1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Virtual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Plant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Tour</w:t>
            </w:r>
          </w:p>
        </w:tc>
        <w:tc>
          <w:tcPr>
            <w:tcW w:w="5887" w:type="dxa"/>
            <w:shd w:val="clear" w:color="auto" w:fill="D9D9D9"/>
          </w:tcPr>
          <w:p>
            <w:pPr>
              <w:pStyle w:val="TableParagraph"/>
              <w:spacing w:line="241" w:lineRule="exact"/>
              <w:ind w:left="483" w:right="4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Peter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Gillitzer,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Co-founder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Milk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Honey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Ciders</w:t>
            </w:r>
          </w:p>
        </w:tc>
      </w:tr>
      <w:tr>
        <w:trPr>
          <w:trHeight w:val="260" w:hRule="atLeast"/>
        </w:trPr>
        <w:tc>
          <w:tcPr>
            <w:tcW w:w="1284" w:type="dxa"/>
          </w:tcPr>
          <w:p>
            <w:pPr>
              <w:pStyle w:val="TableParagraph"/>
              <w:spacing w:line="241" w:lineRule="exact"/>
              <w:ind w:left="157"/>
              <w:rPr>
                <w:b/>
                <w:sz w:val="22"/>
              </w:rPr>
            </w:pPr>
            <w:r>
              <w:rPr>
                <w:b/>
                <w:sz w:val="22"/>
              </w:rPr>
              <w:t>2:50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- </w:t>
            </w:r>
            <w:r>
              <w:rPr>
                <w:b/>
                <w:spacing w:val="-4"/>
                <w:sz w:val="22"/>
              </w:rPr>
              <w:t>3:00</w:t>
            </w:r>
          </w:p>
        </w:tc>
        <w:tc>
          <w:tcPr>
            <w:tcW w:w="3029" w:type="dxa"/>
          </w:tcPr>
          <w:p>
            <w:pPr>
              <w:pStyle w:val="TableParagraph"/>
              <w:spacing w:line="241" w:lineRule="exact"/>
              <w:ind w:left="117" w:right="133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pacing w:val="-2"/>
                <w:sz w:val="22"/>
              </w:rPr>
              <w:t>Break</w:t>
            </w:r>
          </w:p>
        </w:tc>
        <w:tc>
          <w:tcPr>
            <w:tcW w:w="58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1" w:hRule="atLeast"/>
        </w:trPr>
        <w:tc>
          <w:tcPr>
            <w:tcW w:w="1284" w:type="dxa"/>
          </w:tcPr>
          <w:p>
            <w:pPr>
              <w:pStyle w:val="TableParagraph"/>
              <w:ind w:left="157"/>
              <w:rPr>
                <w:b/>
                <w:sz w:val="22"/>
              </w:rPr>
            </w:pPr>
            <w:r>
              <w:rPr>
                <w:b/>
                <w:sz w:val="22"/>
              </w:rPr>
              <w:t>3:00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- </w:t>
            </w:r>
            <w:r>
              <w:rPr>
                <w:b/>
                <w:spacing w:val="-4"/>
                <w:sz w:val="22"/>
              </w:rPr>
              <w:t>4:40</w:t>
            </w:r>
          </w:p>
        </w:tc>
        <w:tc>
          <w:tcPr>
            <w:tcW w:w="3029" w:type="dxa"/>
            <w:shd w:val="clear" w:color="auto" w:fill="D9D9D9"/>
          </w:tcPr>
          <w:p>
            <w:pPr>
              <w:pStyle w:val="TableParagraph"/>
              <w:ind w:left="155" w:right="1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Current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Issues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Business</w:t>
            </w:r>
          </w:p>
          <w:p>
            <w:pPr>
              <w:pStyle w:val="TableParagraph"/>
              <w:spacing w:line="231" w:lineRule="exact" w:before="22"/>
              <w:ind w:left="155" w:right="131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Ethics</w:t>
            </w:r>
          </w:p>
        </w:tc>
        <w:tc>
          <w:tcPr>
            <w:tcW w:w="5887" w:type="dxa"/>
            <w:shd w:val="clear" w:color="auto" w:fill="D9D9D9"/>
          </w:tcPr>
          <w:p>
            <w:pPr>
              <w:pStyle w:val="TableParagraph"/>
              <w:ind w:left="483" w:right="4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Boz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Bostrom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Mary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Jepperson</w:t>
            </w:r>
          </w:p>
        </w:tc>
      </w:tr>
    </w:tbl>
    <w:sectPr>
      <w:type w:val="continuous"/>
      <w:pgSz w:w="12240" w:h="15840"/>
      <w:pgMar w:top="1060" w:bottom="2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68" w:hanging="108"/>
      </w:pPr>
      <w:rPr>
        <w:rFonts w:hint="default" w:ascii="Calibri" w:hAnsi="Calibri" w:eastAsia="Calibri" w:cs="Calibri"/>
        <w:b/>
        <w:bCs/>
        <w:i w:val="0"/>
        <w:iCs w:val="0"/>
        <w:w w:val="102"/>
        <w:sz w:val="20"/>
        <w:szCs w:val="20"/>
        <w:lang w:val="en-US" w:eastAsia="en-US" w:bidi="ar-SA"/>
      </w:rPr>
    </w:lvl>
    <w:lvl w:ilvl="1">
      <w:start w:val="2"/>
      <w:numFmt w:val="decimal"/>
      <w:lvlText w:val="%2."/>
      <w:lvlJc w:val="left"/>
      <w:pPr>
        <w:ind w:left="417" w:hanging="192"/>
        <w:jc w:val="right"/>
      </w:pPr>
      <w:rPr>
        <w:rFonts w:hint="default" w:ascii="Calibri" w:hAnsi="Calibri" w:eastAsia="Calibri" w:cs="Calibri"/>
        <w:b/>
        <w:bCs/>
        <w:i w:val="0"/>
        <w:iCs w:val="0"/>
        <w:spacing w:val="-1"/>
        <w:w w:val="102"/>
        <w:sz w:val="20"/>
        <w:szCs w:val="20"/>
        <w:lang w:val="en-US" w:eastAsia="en-US" w:bidi="ar-SA"/>
      </w:rPr>
    </w:lvl>
    <w:lvl w:ilvl="2">
      <w:start w:val="0"/>
      <w:numFmt w:val="bullet"/>
      <w:lvlText w:val="-"/>
      <w:lvlJc w:val="left"/>
      <w:pPr>
        <w:ind w:left="1530" w:hanging="108"/>
      </w:pPr>
      <w:rPr>
        <w:rFonts w:hint="default" w:ascii="Calibri" w:hAnsi="Calibri" w:eastAsia="Calibri" w:cs="Calibri"/>
        <w:b/>
        <w:bCs/>
        <w:i w:val="0"/>
        <w:iCs w:val="0"/>
        <w:w w:val="102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0" w:hanging="1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59" w:hanging="1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79" w:hanging="1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98" w:hanging="1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8" w:hanging="1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37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9"/>
      <w:szCs w:val="2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Bostrom, Boz</dc:creator>
  <dcterms:created xsi:type="dcterms:W3CDTF">2023-05-25T12:40:51Z</dcterms:created>
  <dcterms:modified xsi:type="dcterms:W3CDTF">2023-05-25T12:40:51Z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Acrobat PDFMaker 23 for Excel</vt:lpwstr>
  </property>
  <property fmtid="{D5CDD505-2E9C-101B-9397-08002B2CF9AE}" pid="4" name="LastSaved">
    <vt:filetime>2023-05-25T00:00:00Z</vt:filetime>
  </property>
  <property fmtid="{D5CDD505-2E9C-101B-9397-08002B2CF9AE}" pid="5" name="Producer">
    <vt:lpwstr>Adobe PDF Library 23.1.206</vt:lpwstr>
  </property>
</Properties>
</file>